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0341" w14:textId="77777777" w:rsidR="00D30BEB" w:rsidRPr="00D30BEB" w:rsidRDefault="00D30BEB" w:rsidP="00D30BEB">
      <w:pPr>
        <w:rPr>
          <w:b/>
          <w:bCs/>
          <w:lang w:val="sv-SE"/>
        </w:rPr>
      </w:pPr>
      <w:r w:rsidRPr="00D30BEB">
        <w:rPr>
          <w:b/>
          <w:bCs/>
          <w:lang w:val="sv-SE"/>
        </w:rPr>
        <w:t>Behandling av personuppgifter – information enligt Dataskyddsförordningen</w:t>
      </w:r>
    </w:p>
    <w:p w14:paraId="0DCD9F8C" w14:textId="77777777" w:rsidR="00D30BEB" w:rsidRPr="00D30BEB" w:rsidRDefault="00D30BEB" w:rsidP="00D30BEB">
      <w:pPr>
        <w:rPr>
          <w:b/>
          <w:bCs/>
          <w:lang w:val="sv-SE"/>
        </w:rPr>
      </w:pPr>
      <w:r w:rsidRPr="00D30BEB">
        <w:rPr>
          <w:b/>
          <w:bCs/>
          <w:lang w:val="sv-SE"/>
        </w:rPr>
        <w:t>(2016/679/EG)</w:t>
      </w:r>
    </w:p>
    <w:p w14:paraId="246E638D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Karlaplans Advokatbyrå AB är personuppgiftsansvarig för de personuppgifter avseende kontaktpersoner vi</w:t>
      </w:r>
    </w:p>
    <w:p w14:paraId="39EDD9B6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erhåller i samband med uppdrag eller som annars behandlas när uppdraget förbereds eller administreras. Du är</w:t>
      </w:r>
    </w:p>
    <w:p w14:paraId="74C5EB83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inte skyldig att lämna personuppgifter till oss men utan att det sker kan vi inte åta oss ett uppdrag eftersom vi</w:t>
      </w:r>
    </w:p>
    <w:p w14:paraId="67E8FCF8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inte kan genomföra nödvändig jävs- och penningtvättskontroll.</w:t>
      </w:r>
    </w:p>
    <w:p w14:paraId="703DA403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Vi behandlar uppgifterna för att genomföra obligatorisk jävs- och (i förekommande fall) penningtvättskontroll,</w:t>
      </w:r>
    </w:p>
    <w:p w14:paraId="07C9F2D7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utföra och administrera uppdraget, för att tillvarata dina intressen, för redovisnings- och faktureringsändamål.</w:t>
      </w:r>
    </w:p>
    <w:p w14:paraId="6975DD5F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Dessa uppgifter behandlas på grundval av fullgörande av rättsliga förpliktelser och fullgörelse av avtal med dig.</w:t>
      </w:r>
    </w:p>
    <w:p w14:paraId="69BA7959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Uppgifterna kan också användas för affärs- och metodutveckling, marknadsanalys, statistik och riskhantering.</w:t>
      </w:r>
    </w:p>
    <w:p w14:paraId="31CE447E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Uppgifterna som behandlas i syfte att utveckla och analysera verksamheten behandlas på grundval av vårt</w:t>
      </w:r>
    </w:p>
    <w:p w14:paraId="51266499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berättigade intresse att utveckla verksamheten och kommunicera med våra kontakter.</w:t>
      </w:r>
    </w:p>
    <w:p w14:paraId="48EE1EB8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Vi kommer inte att lämna ut personuppgifter till utomstående annat än i de fall då (i) det särskilt</w:t>
      </w:r>
    </w:p>
    <w:p w14:paraId="721D4A37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överenskommits mellan advokatbyrån och dig, (ii) då det inom ramen för ett visst uppdrag är nödvändigt för</w:t>
      </w:r>
    </w:p>
    <w:p w14:paraId="68B503DC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att tillvarata dina rättigheter, (iii) om det är nödvändigt för att vi skall fullgöra lagstadgad skyldighet eller</w:t>
      </w:r>
    </w:p>
    <w:p w14:paraId="0361EDB6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efterkomma myndighetsbeslut eller beslut av domstol, eller (iv) för det fall vi anlitar utomstående</w:t>
      </w:r>
    </w:p>
    <w:p w14:paraId="5EE909FA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tjänsteleverantörer som utför uppdrag för vår räkning. Uppgifterna kan komma att lämnas ut till domstolar,</w:t>
      </w:r>
    </w:p>
    <w:p w14:paraId="2D3091C4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myndigheter, motparter och motpartsombud om det är nödvändigt för att tillvarata dina rättigheter.</w:t>
      </w:r>
    </w:p>
    <w:p w14:paraId="3B54CCCB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Personuppgifterna sparas, i enlighet med den skyldighet som åvilar advokatfirman enligt Vägledande regler för</w:t>
      </w:r>
    </w:p>
    <w:p w14:paraId="3F415140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god advokatsed, under en tid om tio år från dagen för ärendets slutförande, eller den längre tid som påkallas av</w:t>
      </w:r>
    </w:p>
    <w:p w14:paraId="47D6E55B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lastRenderedPageBreak/>
        <w:t>ärendets natur. Uppgifter som behandlas i syfte att utveckla, analysera och marknadsföra advokatbyråns</w:t>
      </w:r>
    </w:p>
    <w:p w14:paraId="1A29BD7C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verksamhet sparas under en tid om 3 år efter den senaste kontakten.</w:t>
      </w:r>
    </w:p>
    <w:p w14:paraId="4E570754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Du har rätt att kostnadsfritt begära information från advokatfirman om användningen av de personuppgifter</w:t>
      </w:r>
    </w:p>
    <w:p w14:paraId="7BC0EDB7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som rör dig. Vi kommer på din begäran eller på eget initiativ rätta eller radera uppgifter som är felaktiga eller</w:t>
      </w:r>
    </w:p>
    <w:p w14:paraId="336C7B45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begränsa behandlingen av sådana uppgifter. Du har vidare rätt att begära att dina uppgifter inte behandlas för</w:t>
      </w:r>
    </w:p>
    <w:p w14:paraId="63C1CE38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direktmarknadsföringsändamål. Du har också rätt att få del av dina personuppgifter i ett maskinläsbart format</w:t>
      </w:r>
    </w:p>
    <w:p w14:paraId="1D11377A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eller, om det är tekniskt möjligt, att få uppgifterna överförda till en tredje part som du anvisar. Om du är</w:t>
      </w:r>
    </w:p>
    <w:p w14:paraId="388A03D6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missnöjd med vår behandling kan du lämna in ett klagomål till en tillsynsmyndighet vilket i Sverige är</w:t>
      </w:r>
    </w:p>
    <w:p w14:paraId="21C1EB48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Datainspektionen (www.datainspektionen.se). Du kan också vända dig till tillsynsmyndigheten i det land där du</w:t>
      </w:r>
    </w:p>
    <w:p w14:paraId="276BE806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bor eller arbetar.</w:t>
      </w:r>
    </w:p>
    <w:p w14:paraId="71B0F0DD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OM UPPGIFTER FÖRS ÖVER TILL TREDJE LAND, VILKET DET KRÄVS LAGSTÖD FÖR ENLIGT ARTIKEL 44–50 SKALL</w:t>
      </w:r>
    </w:p>
    <w:p w14:paraId="2C154174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INFORMATION TILLHANDAHÅLLAS OM TILL VILKA LÄNDER ÖVERFÖRINGEN SKER OCH EN LÄNK TILL PRIVACY</w:t>
      </w:r>
    </w:p>
    <w:p w14:paraId="467CB9A9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SHIELD ELLER ANNAT REGELVERK SOM GARANTERAR SKYDDET FÖR PERSONUPPGIFTERNA.</w:t>
      </w:r>
    </w:p>
    <w:p w14:paraId="39EB5CEA" w14:textId="77777777" w:rsidR="00D30BEB" w:rsidRPr="00D30BEB" w:rsidRDefault="00D30BEB" w:rsidP="00D30BEB">
      <w:pPr>
        <w:rPr>
          <w:lang w:val="sv-SE"/>
        </w:rPr>
      </w:pPr>
    </w:p>
    <w:p w14:paraId="155852A7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Kontakta oss på info@karlaplans.se eller adress nedan om du har några frågor rörande vår</w:t>
      </w:r>
    </w:p>
    <w:p w14:paraId="78679BBE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personuppgiftsbehandling.</w:t>
      </w:r>
    </w:p>
    <w:p w14:paraId="39CEC860" w14:textId="77777777" w:rsidR="00D30BEB" w:rsidRPr="00D30BEB" w:rsidRDefault="00D30BEB" w:rsidP="00D30BEB">
      <w:pPr>
        <w:rPr>
          <w:lang w:val="sv-SE"/>
        </w:rPr>
      </w:pPr>
    </w:p>
    <w:p w14:paraId="4CE9EA8F" w14:textId="77777777" w:rsidR="00D30BEB" w:rsidRPr="00D30BEB" w:rsidRDefault="00D30BEB" w:rsidP="00D30BEB">
      <w:pPr>
        <w:rPr>
          <w:lang w:val="sv-SE"/>
        </w:rPr>
      </w:pPr>
      <w:r w:rsidRPr="00D30BEB">
        <w:rPr>
          <w:lang w:val="sv-SE"/>
        </w:rPr>
        <w:t>Personuppgiftsansvarig är Karlaplans Advokatbyrå AB, 556223-0861, Box 24 076, 104 50, 08-663 71 00,</w:t>
      </w:r>
    </w:p>
    <w:p w14:paraId="31951382" w14:textId="44D84811" w:rsidR="00510CA6" w:rsidRPr="00D30BEB" w:rsidRDefault="00D30BEB" w:rsidP="00D30BEB">
      <w:pPr>
        <w:rPr>
          <w:lang w:val="sv-SE"/>
        </w:rPr>
      </w:pPr>
      <w:r w:rsidRPr="00D30BEB">
        <w:rPr>
          <w:lang w:val="sv-SE"/>
        </w:rPr>
        <w:t>www.karlaplansadvokatbyra.se, info@karlaplans.se</w:t>
      </w:r>
    </w:p>
    <w:sectPr w:rsidR="00510CA6" w:rsidRPr="00D3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EB"/>
    <w:rsid w:val="00510CA6"/>
    <w:rsid w:val="006912D0"/>
    <w:rsid w:val="00D30BEB"/>
    <w:rsid w:val="00D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BE43"/>
  <w15:chartTrackingRefBased/>
  <w15:docId w15:val="{25B7D1FB-8D67-48C6-8DC8-811D42B8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2022-10-30T20:06:00Z</dcterms:created>
  <dcterms:modified xsi:type="dcterms:W3CDTF">2022-10-30T20:06:00Z</dcterms:modified>
</cp:coreProperties>
</file>